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3664"/>
        <w:gridCol w:w="3072"/>
      </w:tblGrid>
      <w:tr w:rsidR="00CE6B50" w14:paraId="43C45AA9" w14:textId="77777777" w:rsidTr="001E5AAA">
        <w:tc>
          <w:tcPr>
            <w:tcW w:w="2628" w:type="dxa"/>
          </w:tcPr>
          <w:p w14:paraId="4342E049" w14:textId="77777777" w:rsidR="00CE6B50" w:rsidRDefault="00CE6B50" w:rsidP="001E5AAA">
            <w:pPr>
              <w:jc w:val="center"/>
            </w:pPr>
            <w:r>
              <w:rPr>
                <w:noProof/>
              </w:rPr>
              <w:drawing>
                <wp:inline distT="0" distB="0" distL="0" distR="0" wp14:anchorId="0D97D004" wp14:editId="1413D2E4">
                  <wp:extent cx="1484986" cy="86118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HoW.jpg"/>
                          <pic:cNvPicPr/>
                        </pic:nvPicPr>
                        <pic:blipFill>
                          <a:blip r:embed="rId7">
                            <a:extLst>
                              <a:ext uri="{28A0092B-C50C-407E-A947-70E740481C1C}">
                                <a14:useLocalDpi xmlns:a14="http://schemas.microsoft.com/office/drawing/2010/main" val="0"/>
                              </a:ext>
                            </a:extLst>
                          </a:blip>
                          <a:stretch>
                            <a:fillRect/>
                          </a:stretch>
                        </pic:blipFill>
                        <pic:spPr>
                          <a:xfrm>
                            <a:off x="0" y="0"/>
                            <a:ext cx="1485900" cy="861711"/>
                          </a:xfrm>
                          <a:prstGeom prst="rect">
                            <a:avLst/>
                          </a:prstGeom>
                        </pic:spPr>
                      </pic:pic>
                    </a:graphicData>
                  </a:graphic>
                </wp:inline>
              </w:drawing>
            </w:r>
          </w:p>
        </w:tc>
        <w:tc>
          <w:tcPr>
            <w:tcW w:w="3756" w:type="dxa"/>
          </w:tcPr>
          <w:p w14:paraId="77A318E6" w14:textId="77777777" w:rsidR="00CE6B50" w:rsidRPr="00025D31" w:rsidRDefault="00CE6B50" w:rsidP="001E5AAA">
            <w:pPr>
              <w:jc w:val="center"/>
              <w:rPr>
                <w:sz w:val="48"/>
                <w:szCs w:val="48"/>
              </w:rPr>
            </w:pPr>
            <w:r w:rsidRPr="00025D31">
              <w:rPr>
                <w:b/>
                <w:sz w:val="36"/>
                <w:szCs w:val="48"/>
              </w:rPr>
              <w:t>North Hollywood West Neighborhood Council</w:t>
            </w:r>
            <w:r w:rsidRPr="00025D31">
              <w:rPr>
                <w:sz w:val="48"/>
                <w:szCs w:val="48"/>
              </w:rPr>
              <w:br/>
            </w:r>
          </w:p>
        </w:tc>
        <w:tc>
          <w:tcPr>
            <w:tcW w:w="3192" w:type="dxa"/>
          </w:tcPr>
          <w:p w14:paraId="46FF1B3A" w14:textId="77777777" w:rsidR="00CE6B50" w:rsidRDefault="00CE6B50" w:rsidP="001E5AAA">
            <w:pPr>
              <w:jc w:val="center"/>
            </w:pPr>
            <w:r>
              <w:rPr>
                <w:noProof/>
              </w:rPr>
              <w:drawing>
                <wp:inline distT="0" distB="0" distL="0" distR="0" wp14:anchorId="578E3976" wp14:editId="063F4C65">
                  <wp:extent cx="746150" cy="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ity-seal-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416" cy="743465"/>
                          </a:xfrm>
                          <a:prstGeom prst="rect">
                            <a:avLst/>
                          </a:prstGeom>
                        </pic:spPr>
                      </pic:pic>
                    </a:graphicData>
                  </a:graphic>
                </wp:inline>
              </w:drawing>
            </w:r>
          </w:p>
        </w:tc>
      </w:tr>
      <w:tr w:rsidR="00CE6B50" w14:paraId="1C700254" w14:textId="77777777" w:rsidTr="001E5AAA">
        <w:tc>
          <w:tcPr>
            <w:tcW w:w="2628" w:type="dxa"/>
            <w:vMerge w:val="restart"/>
          </w:tcPr>
          <w:p w14:paraId="5ED6D006" w14:textId="77777777" w:rsidR="00CE6B50" w:rsidRDefault="00CE6B50" w:rsidP="001E5AAA">
            <w:pPr>
              <w:jc w:val="center"/>
              <w:rPr>
                <w:sz w:val="20"/>
              </w:rPr>
            </w:pPr>
            <w:r w:rsidRPr="0090222A">
              <w:rPr>
                <w:sz w:val="20"/>
              </w:rPr>
              <w:t>Executive Board</w:t>
            </w:r>
          </w:p>
          <w:p w14:paraId="71F74CB8" w14:textId="77777777" w:rsidR="00CE6B50" w:rsidRPr="0090222A" w:rsidRDefault="00CE6B50" w:rsidP="001E5AAA">
            <w:pPr>
              <w:jc w:val="center"/>
              <w:rPr>
                <w:sz w:val="20"/>
              </w:rPr>
            </w:pPr>
          </w:p>
          <w:p w14:paraId="3747272E" w14:textId="77777777" w:rsidR="00CE6B50" w:rsidRPr="0090222A" w:rsidRDefault="00CE6B50" w:rsidP="001E5AAA">
            <w:pPr>
              <w:jc w:val="center"/>
              <w:rPr>
                <w:sz w:val="20"/>
              </w:rPr>
            </w:pPr>
            <w:r>
              <w:rPr>
                <w:sz w:val="20"/>
              </w:rPr>
              <w:t>Greg Wright</w:t>
            </w:r>
            <w:r w:rsidRPr="0090222A">
              <w:rPr>
                <w:sz w:val="20"/>
              </w:rPr>
              <w:br/>
              <w:t>President</w:t>
            </w:r>
          </w:p>
          <w:p w14:paraId="3FB6DEC3" w14:textId="77777777" w:rsidR="00CE6B50" w:rsidRPr="0090222A" w:rsidRDefault="00CE6B50" w:rsidP="001E5AAA">
            <w:pPr>
              <w:jc w:val="center"/>
              <w:rPr>
                <w:sz w:val="8"/>
              </w:rPr>
            </w:pPr>
          </w:p>
          <w:p w14:paraId="658CAA84" w14:textId="507AAC5E" w:rsidR="00CE6B50" w:rsidRPr="0090222A" w:rsidRDefault="00CE6B50" w:rsidP="001E5AAA">
            <w:pPr>
              <w:jc w:val="center"/>
              <w:rPr>
                <w:sz w:val="20"/>
              </w:rPr>
            </w:pPr>
            <w:r>
              <w:rPr>
                <w:sz w:val="20"/>
              </w:rPr>
              <w:t>Carol Rose</w:t>
            </w:r>
            <w:r w:rsidRPr="0090222A">
              <w:rPr>
                <w:sz w:val="20"/>
              </w:rPr>
              <w:br/>
              <w:t>Vice Presiden</w:t>
            </w:r>
            <w:r>
              <w:rPr>
                <w:sz w:val="20"/>
              </w:rPr>
              <w:t>t</w:t>
            </w:r>
          </w:p>
          <w:p w14:paraId="60767553" w14:textId="77777777" w:rsidR="00CE6B50" w:rsidRPr="0090222A" w:rsidRDefault="00CE6B50" w:rsidP="001E5AAA">
            <w:pPr>
              <w:rPr>
                <w:sz w:val="14"/>
              </w:rPr>
            </w:pPr>
          </w:p>
          <w:p w14:paraId="7E861602" w14:textId="77777777" w:rsidR="00CE6B50" w:rsidRDefault="00CE6B50" w:rsidP="001E5AAA">
            <w:pPr>
              <w:jc w:val="center"/>
              <w:rPr>
                <w:sz w:val="20"/>
              </w:rPr>
            </w:pPr>
            <w:r>
              <w:rPr>
                <w:sz w:val="20"/>
              </w:rPr>
              <w:t>Lorraine Matza</w:t>
            </w:r>
          </w:p>
          <w:p w14:paraId="790750C5" w14:textId="77777777" w:rsidR="00CE6B50" w:rsidRPr="0090222A" w:rsidRDefault="00CE6B50" w:rsidP="001E5AAA">
            <w:pPr>
              <w:jc w:val="center"/>
              <w:rPr>
                <w:sz w:val="20"/>
              </w:rPr>
            </w:pPr>
            <w:r>
              <w:rPr>
                <w:sz w:val="20"/>
              </w:rPr>
              <w:t>Secretary</w:t>
            </w:r>
          </w:p>
          <w:p w14:paraId="28B2941F" w14:textId="77777777" w:rsidR="00CE6B50" w:rsidRPr="0090222A" w:rsidRDefault="00CE6B50" w:rsidP="001E5AAA">
            <w:pPr>
              <w:jc w:val="center"/>
              <w:rPr>
                <w:sz w:val="8"/>
              </w:rPr>
            </w:pPr>
          </w:p>
          <w:p w14:paraId="65E93B28" w14:textId="77777777" w:rsidR="00CE6B50" w:rsidRPr="003F5558" w:rsidRDefault="00CE6B50" w:rsidP="001E5AAA">
            <w:pPr>
              <w:jc w:val="center"/>
              <w:rPr>
                <w:sz w:val="18"/>
              </w:rPr>
            </w:pPr>
            <w:r w:rsidRPr="0090222A">
              <w:rPr>
                <w:sz w:val="20"/>
              </w:rPr>
              <w:t xml:space="preserve">Leslie Ann </w:t>
            </w:r>
            <w:r w:rsidRPr="0090222A">
              <w:rPr>
                <w:sz w:val="20"/>
                <w:szCs w:val="20"/>
              </w:rPr>
              <w:t>Myrick-Rose</w:t>
            </w:r>
            <w:r w:rsidRPr="0090222A">
              <w:rPr>
                <w:sz w:val="20"/>
                <w:szCs w:val="20"/>
              </w:rPr>
              <w:br/>
              <w:t>Treasurer</w:t>
            </w:r>
          </w:p>
          <w:p w14:paraId="3F8F5BD3" w14:textId="77777777" w:rsidR="00CE6B50" w:rsidRPr="0090222A" w:rsidRDefault="00CE6B50" w:rsidP="001E5AAA">
            <w:pPr>
              <w:jc w:val="center"/>
              <w:rPr>
                <w:sz w:val="12"/>
              </w:rPr>
            </w:pPr>
          </w:p>
        </w:tc>
        <w:tc>
          <w:tcPr>
            <w:tcW w:w="3756" w:type="dxa"/>
          </w:tcPr>
          <w:p w14:paraId="79C295E0" w14:textId="77777777" w:rsidR="00CE6B50" w:rsidRPr="00025D31" w:rsidRDefault="00CE6B50" w:rsidP="001E5AAA">
            <w:pPr>
              <w:jc w:val="center"/>
              <w:rPr>
                <w:b/>
                <w:sz w:val="48"/>
                <w:szCs w:val="48"/>
              </w:rPr>
            </w:pPr>
          </w:p>
        </w:tc>
        <w:tc>
          <w:tcPr>
            <w:tcW w:w="3192" w:type="dxa"/>
            <w:vMerge w:val="restart"/>
          </w:tcPr>
          <w:p w14:paraId="38FCA59E" w14:textId="77777777" w:rsidR="00CE6B50" w:rsidRDefault="00CE6B50" w:rsidP="001E5AAA">
            <w:pPr>
              <w:jc w:val="center"/>
              <w:rPr>
                <w:sz w:val="20"/>
                <w:szCs w:val="20"/>
              </w:rPr>
            </w:pPr>
            <w:r w:rsidRPr="0090222A">
              <w:rPr>
                <w:sz w:val="20"/>
                <w:szCs w:val="20"/>
              </w:rPr>
              <w:t>Board Members</w:t>
            </w:r>
          </w:p>
          <w:p w14:paraId="4F6A5FF6" w14:textId="77777777" w:rsidR="00CE6B50" w:rsidRDefault="00CE6B50" w:rsidP="001E5AAA">
            <w:pPr>
              <w:jc w:val="center"/>
              <w:rPr>
                <w:sz w:val="20"/>
                <w:szCs w:val="20"/>
              </w:rPr>
            </w:pPr>
          </w:p>
          <w:p w14:paraId="3EF037BC" w14:textId="77777777" w:rsidR="00CE6B50" w:rsidRDefault="00CE6B50" w:rsidP="001E5AAA">
            <w:pPr>
              <w:jc w:val="center"/>
              <w:rPr>
                <w:sz w:val="20"/>
                <w:szCs w:val="20"/>
              </w:rPr>
            </w:pPr>
            <w:r>
              <w:rPr>
                <w:sz w:val="20"/>
                <w:szCs w:val="20"/>
              </w:rPr>
              <w:t>Alessandra Taryn Bea</w:t>
            </w:r>
          </w:p>
          <w:p w14:paraId="66B63CA0" w14:textId="4260325C" w:rsidR="00930D3D" w:rsidRDefault="00930D3D" w:rsidP="001E5AAA">
            <w:pPr>
              <w:jc w:val="center"/>
              <w:rPr>
                <w:sz w:val="20"/>
                <w:szCs w:val="20"/>
              </w:rPr>
            </w:pPr>
            <w:r>
              <w:rPr>
                <w:sz w:val="20"/>
                <w:szCs w:val="20"/>
              </w:rPr>
              <w:t>Vickie Corona</w:t>
            </w:r>
          </w:p>
          <w:p w14:paraId="1EC17AC7" w14:textId="65D63B85" w:rsidR="00930D3D" w:rsidRDefault="00930D3D" w:rsidP="001E5AAA">
            <w:pPr>
              <w:jc w:val="center"/>
              <w:rPr>
                <w:sz w:val="20"/>
                <w:szCs w:val="20"/>
              </w:rPr>
            </w:pPr>
            <w:r w:rsidRPr="00930D3D">
              <w:rPr>
                <w:sz w:val="20"/>
                <w:szCs w:val="20"/>
              </w:rPr>
              <w:t>John Dinkjian</w:t>
            </w:r>
          </w:p>
          <w:p w14:paraId="5AE2BB18" w14:textId="70769627" w:rsidR="00CE6B50" w:rsidRDefault="00CE6B50" w:rsidP="00831D51">
            <w:pPr>
              <w:jc w:val="center"/>
              <w:rPr>
                <w:sz w:val="20"/>
                <w:szCs w:val="20"/>
              </w:rPr>
            </w:pPr>
            <w:r>
              <w:rPr>
                <w:sz w:val="20"/>
                <w:szCs w:val="20"/>
              </w:rPr>
              <w:t>J</w:t>
            </w:r>
            <w:r w:rsidR="00930D3D">
              <w:rPr>
                <w:sz w:val="20"/>
                <w:szCs w:val="20"/>
              </w:rPr>
              <w:t>ames</w:t>
            </w:r>
            <w:r>
              <w:rPr>
                <w:sz w:val="20"/>
                <w:szCs w:val="20"/>
              </w:rPr>
              <w:t xml:space="preserve"> Kompare</w:t>
            </w:r>
          </w:p>
          <w:p w14:paraId="47306FF2" w14:textId="3010B406" w:rsidR="00CE6B50" w:rsidRDefault="005A5F6E" w:rsidP="001E5AAA">
            <w:pPr>
              <w:jc w:val="center"/>
              <w:rPr>
                <w:sz w:val="20"/>
                <w:szCs w:val="20"/>
              </w:rPr>
            </w:pPr>
            <w:r>
              <w:rPr>
                <w:sz w:val="20"/>
                <w:szCs w:val="20"/>
              </w:rPr>
              <w:t>Jonathan R</w:t>
            </w:r>
            <w:r w:rsidR="00831D51">
              <w:rPr>
                <w:sz w:val="20"/>
                <w:szCs w:val="20"/>
              </w:rPr>
              <w:t>ogers</w:t>
            </w:r>
          </w:p>
          <w:p w14:paraId="284363CB" w14:textId="77777777" w:rsidR="00CE6B50" w:rsidRPr="0090222A" w:rsidRDefault="00CE6B50" w:rsidP="001E5AAA">
            <w:pPr>
              <w:jc w:val="center"/>
              <w:rPr>
                <w:sz w:val="20"/>
                <w:szCs w:val="20"/>
              </w:rPr>
            </w:pPr>
            <w:r w:rsidRPr="0090222A">
              <w:rPr>
                <w:sz w:val="20"/>
                <w:szCs w:val="20"/>
              </w:rPr>
              <w:t>Charles Savinar</w:t>
            </w:r>
          </w:p>
          <w:p w14:paraId="3C582429" w14:textId="77777777" w:rsidR="00CE6B50" w:rsidRPr="00025D31" w:rsidRDefault="00CE6B50" w:rsidP="001E5AAA">
            <w:pPr>
              <w:jc w:val="center"/>
              <w:rPr>
                <w:sz w:val="18"/>
              </w:rPr>
            </w:pPr>
          </w:p>
        </w:tc>
      </w:tr>
      <w:tr w:rsidR="00CE6B50" w14:paraId="19450060" w14:textId="77777777" w:rsidTr="001E5AAA">
        <w:tc>
          <w:tcPr>
            <w:tcW w:w="2628" w:type="dxa"/>
            <w:vMerge/>
          </w:tcPr>
          <w:p w14:paraId="1016044B" w14:textId="77777777" w:rsidR="00CE6B50" w:rsidRDefault="00CE6B50" w:rsidP="001E5AAA">
            <w:pPr>
              <w:jc w:val="center"/>
            </w:pPr>
          </w:p>
        </w:tc>
        <w:tc>
          <w:tcPr>
            <w:tcW w:w="3756" w:type="dxa"/>
          </w:tcPr>
          <w:p w14:paraId="37AF786E" w14:textId="77777777" w:rsidR="00CE6B50" w:rsidRDefault="00CE6B50" w:rsidP="001E5AAA">
            <w:pPr>
              <w:jc w:val="center"/>
            </w:pPr>
          </w:p>
        </w:tc>
        <w:tc>
          <w:tcPr>
            <w:tcW w:w="3192" w:type="dxa"/>
            <w:vMerge/>
          </w:tcPr>
          <w:p w14:paraId="61ABDCDD" w14:textId="77777777" w:rsidR="00CE6B50" w:rsidRPr="00025D31" w:rsidRDefault="00CE6B50" w:rsidP="001E5AAA">
            <w:pPr>
              <w:jc w:val="center"/>
              <w:rPr>
                <w:sz w:val="18"/>
              </w:rPr>
            </w:pPr>
          </w:p>
        </w:tc>
      </w:tr>
    </w:tbl>
    <w:p w14:paraId="072C208B" w14:textId="3D9ABE25" w:rsidR="005A58E9" w:rsidRPr="0050329D" w:rsidRDefault="00891B9C" w:rsidP="00891B9C">
      <w:pPr>
        <w:jc w:val="center"/>
        <w:rPr>
          <w:rFonts w:ascii="Arial" w:hAnsi="Arial" w:cs="Arial"/>
          <w:sz w:val="24"/>
          <w:szCs w:val="24"/>
        </w:rPr>
      </w:pPr>
      <w:r w:rsidRPr="0050329D">
        <w:rPr>
          <w:rFonts w:ascii="Arial" w:hAnsi="Arial" w:cs="Arial"/>
          <w:b/>
          <w:bCs/>
          <w:sz w:val="24"/>
          <w:szCs w:val="24"/>
        </w:rPr>
        <w:t>Community Impact Statement</w:t>
      </w:r>
    </w:p>
    <w:p w14:paraId="747D5C97" w14:textId="18AC9838" w:rsidR="00891B9C" w:rsidRPr="0050329D" w:rsidRDefault="00891B9C" w:rsidP="00891B9C">
      <w:pPr>
        <w:jc w:val="center"/>
        <w:rPr>
          <w:rFonts w:ascii="Arial" w:hAnsi="Arial" w:cs="Arial"/>
          <w:sz w:val="24"/>
          <w:szCs w:val="24"/>
        </w:rPr>
      </w:pPr>
      <w:r w:rsidRPr="0050329D">
        <w:rPr>
          <w:rFonts w:ascii="Arial" w:hAnsi="Arial" w:cs="Arial"/>
          <w:sz w:val="24"/>
          <w:szCs w:val="24"/>
        </w:rPr>
        <w:t xml:space="preserve">Council File </w:t>
      </w:r>
      <w:r w:rsidR="0050329D" w:rsidRPr="0050329D">
        <w:rPr>
          <w:rFonts w:ascii="Arial" w:hAnsi="Arial" w:cs="Arial"/>
          <w:sz w:val="24"/>
          <w:szCs w:val="24"/>
        </w:rPr>
        <w:t>14-1371-S13</w:t>
      </w:r>
      <w:r w:rsidR="00290A8F" w:rsidRPr="0050329D">
        <w:rPr>
          <w:rFonts w:ascii="Arial" w:hAnsi="Arial" w:cs="Arial"/>
          <w:sz w:val="24"/>
          <w:szCs w:val="24"/>
        </w:rPr>
        <w:br/>
      </w:r>
      <w:r w:rsidR="0050329D" w:rsidRPr="0050329D">
        <w:rPr>
          <w:rFonts w:ascii="Arial" w:hAnsi="Arial" w:cs="Arial"/>
          <w:sz w:val="24"/>
          <w:szCs w:val="24"/>
        </w:rPr>
        <w:t>Los Angeles Living Wage Ordinance (LWO) / Los Angeles Hotel Worker Minimum Wage Ordinance (LA HWMO)</w:t>
      </w:r>
    </w:p>
    <w:p w14:paraId="277DB317" w14:textId="7E1E7BB1" w:rsidR="00891B9C" w:rsidRPr="0050329D" w:rsidRDefault="00891B9C" w:rsidP="00891B9C">
      <w:pPr>
        <w:jc w:val="both"/>
        <w:rPr>
          <w:rFonts w:ascii="Arial" w:hAnsi="Arial" w:cs="Arial"/>
          <w:sz w:val="24"/>
          <w:szCs w:val="24"/>
        </w:rPr>
      </w:pPr>
    </w:p>
    <w:p w14:paraId="727C1DF9" w14:textId="480A1087" w:rsidR="00891B9C" w:rsidRPr="0050329D" w:rsidRDefault="0050329D" w:rsidP="00891B9C">
      <w:pPr>
        <w:jc w:val="both"/>
        <w:rPr>
          <w:rFonts w:ascii="Arial" w:hAnsi="Arial" w:cs="Arial"/>
          <w:sz w:val="24"/>
          <w:szCs w:val="24"/>
        </w:rPr>
      </w:pPr>
      <w:r w:rsidRPr="0050329D">
        <w:rPr>
          <w:rFonts w:ascii="Arial" w:hAnsi="Arial" w:cs="Arial"/>
          <w:sz w:val="24"/>
          <w:szCs w:val="24"/>
        </w:rPr>
        <w:t>May 10</w:t>
      </w:r>
      <w:r w:rsidR="00891B9C" w:rsidRPr="0050329D">
        <w:rPr>
          <w:rFonts w:ascii="Arial" w:hAnsi="Arial" w:cs="Arial"/>
          <w:sz w:val="24"/>
          <w:szCs w:val="24"/>
        </w:rPr>
        <w:t>, 2023</w:t>
      </w:r>
    </w:p>
    <w:p w14:paraId="3027C0AF" w14:textId="0DB73C62" w:rsidR="0050329D" w:rsidRPr="0050329D" w:rsidRDefault="0050329D" w:rsidP="0050329D">
      <w:pPr>
        <w:rPr>
          <w:rFonts w:ascii="Arial" w:hAnsi="Arial" w:cs="Arial"/>
          <w:sz w:val="24"/>
          <w:szCs w:val="24"/>
        </w:rPr>
      </w:pPr>
      <w:r>
        <w:rPr>
          <w:rFonts w:ascii="Arial" w:hAnsi="Arial" w:cs="Arial"/>
          <w:b/>
          <w:sz w:val="24"/>
          <w:szCs w:val="24"/>
        </w:rPr>
        <w:t xml:space="preserve">North Hollywood West </w:t>
      </w:r>
      <w:r w:rsidRPr="0050329D">
        <w:rPr>
          <w:rFonts w:ascii="Arial" w:hAnsi="Arial" w:cs="Arial"/>
          <w:b/>
          <w:sz w:val="24"/>
          <w:szCs w:val="24"/>
        </w:rPr>
        <w:t>Neighborhood Council</w:t>
      </w:r>
      <w:r w:rsidRPr="0050329D">
        <w:rPr>
          <w:rFonts w:ascii="Arial" w:hAnsi="Arial" w:cs="Arial"/>
          <w:sz w:val="24"/>
          <w:szCs w:val="24"/>
        </w:rPr>
        <w:t xml:space="preserve"> is in full support of the TWR motion introduced by Councilmember </w:t>
      </w:r>
      <w:proofErr w:type="spellStart"/>
      <w:r w:rsidRPr="0050329D">
        <w:rPr>
          <w:rFonts w:ascii="Arial" w:hAnsi="Arial" w:cs="Arial"/>
          <w:sz w:val="24"/>
          <w:szCs w:val="24"/>
        </w:rPr>
        <w:t>Curren</w:t>
      </w:r>
      <w:proofErr w:type="spellEnd"/>
      <w:r w:rsidRPr="0050329D">
        <w:rPr>
          <w:rFonts w:ascii="Arial" w:hAnsi="Arial" w:cs="Arial"/>
          <w:sz w:val="24"/>
          <w:szCs w:val="24"/>
        </w:rPr>
        <w:t xml:space="preserve"> Price to amend the Los Angeles Living Wage Ordinance and the Los Angeles Hotel Worker Minimum Wage Ordinance requiring $25/</w:t>
      </w:r>
      <w:proofErr w:type="spellStart"/>
      <w:r w:rsidRPr="0050329D">
        <w:rPr>
          <w:rFonts w:ascii="Arial" w:hAnsi="Arial" w:cs="Arial"/>
          <w:sz w:val="24"/>
          <w:szCs w:val="24"/>
        </w:rPr>
        <w:t>hr</w:t>
      </w:r>
      <w:proofErr w:type="spellEnd"/>
      <w:r w:rsidRPr="0050329D">
        <w:rPr>
          <w:rFonts w:ascii="Arial" w:hAnsi="Arial" w:cs="Arial"/>
          <w:sz w:val="24"/>
          <w:szCs w:val="24"/>
        </w:rPr>
        <w:t xml:space="preserve"> now &amp; $30/</w:t>
      </w:r>
      <w:proofErr w:type="spellStart"/>
      <w:r w:rsidRPr="0050329D">
        <w:rPr>
          <w:rFonts w:ascii="Arial" w:hAnsi="Arial" w:cs="Arial"/>
          <w:sz w:val="24"/>
          <w:szCs w:val="24"/>
        </w:rPr>
        <w:t>hr</w:t>
      </w:r>
      <w:proofErr w:type="spellEnd"/>
      <w:r w:rsidRPr="0050329D">
        <w:rPr>
          <w:rFonts w:ascii="Arial" w:hAnsi="Arial" w:cs="Arial"/>
          <w:sz w:val="24"/>
          <w:szCs w:val="24"/>
        </w:rPr>
        <w:t xml:space="preserve"> by 2028, quality health care, and worker protections, as a matter of economic justice, housing justice, and public safety. </w:t>
      </w:r>
    </w:p>
    <w:p w14:paraId="2DAEB454" w14:textId="77777777" w:rsidR="0050329D" w:rsidRPr="0050329D" w:rsidRDefault="0050329D" w:rsidP="0050329D">
      <w:pPr>
        <w:rPr>
          <w:rFonts w:ascii="Arial" w:hAnsi="Arial" w:cs="Arial"/>
          <w:sz w:val="24"/>
          <w:szCs w:val="24"/>
        </w:rPr>
      </w:pPr>
      <w:r w:rsidRPr="0050329D">
        <w:rPr>
          <w:rFonts w:ascii="Arial" w:hAnsi="Arial" w:cs="Arial"/>
          <w:sz w:val="24"/>
          <w:szCs w:val="24"/>
        </w:rPr>
        <w:t>The tourism industry has rebounded beyond pre-pandemic levels and infrastructure investments are assuring future growth as Los Angeles prepares to host the 2026 World Cup and the 2028 Olympics; in 2022, the U.S. hotel industry reported average daily rate (ADR) and revenue per available room (RevPAR) that were the highest for any year on record, and TSA 2023 checkpoint travel volume exceeds 2019’s travel volume, while LAX is investing $6 billion in an expansion and LA is #1 in the nation for new hotel rooms.</w:t>
      </w:r>
    </w:p>
    <w:p w14:paraId="5AF9D50D" w14:textId="77777777" w:rsidR="0050329D" w:rsidRPr="0050329D" w:rsidRDefault="0050329D" w:rsidP="0050329D">
      <w:pPr>
        <w:rPr>
          <w:rFonts w:ascii="Arial" w:hAnsi="Arial" w:cs="Arial"/>
          <w:sz w:val="24"/>
          <w:szCs w:val="24"/>
        </w:rPr>
      </w:pPr>
      <w:r w:rsidRPr="0050329D">
        <w:rPr>
          <w:rFonts w:ascii="Arial" w:hAnsi="Arial" w:cs="Arial"/>
          <w:sz w:val="24"/>
          <w:szCs w:val="24"/>
        </w:rPr>
        <w:t>Thousands of tourism workers and their families were among the hardest hit during the pandemic, yet many now lack quality health insurance, as the health benefits requirement in the Los Angeles Living Wage Ordinance (LWO) has not kept up with the rising costs of family health insurance coverage according to an April 2022 report presented by the Los Angeles City Administrative Officer in compliance with the LWO.</w:t>
      </w:r>
    </w:p>
    <w:p w14:paraId="71F3A847" w14:textId="77777777" w:rsidR="0050329D" w:rsidRPr="0050329D" w:rsidRDefault="0050329D" w:rsidP="0050329D">
      <w:pPr>
        <w:rPr>
          <w:rFonts w:ascii="Arial" w:hAnsi="Arial" w:cs="Arial"/>
          <w:sz w:val="24"/>
          <w:szCs w:val="24"/>
        </w:rPr>
      </w:pPr>
      <w:r w:rsidRPr="0050329D">
        <w:rPr>
          <w:rFonts w:ascii="Arial" w:hAnsi="Arial" w:cs="Arial"/>
          <w:sz w:val="24"/>
          <w:szCs w:val="24"/>
        </w:rPr>
        <w:lastRenderedPageBreak/>
        <w:t>It is unacceptable that many workers at LAX and in hotels are struggling to keep a roof over their heads and support their families, all while being the backbone of the major economic engine in Los Angeles. The proposed amendment to the living wage ordinance would help prevent displacement of our community members and ensure over 36,000 Angelenos are healthy and housed.</w:t>
      </w:r>
    </w:p>
    <w:p w14:paraId="47150CC6" w14:textId="7B2D1026" w:rsidR="00CE6B50" w:rsidRPr="00A7733D" w:rsidRDefault="0050329D" w:rsidP="00A7733D">
      <w:pPr>
        <w:rPr>
          <w:rFonts w:ascii="Arial" w:hAnsi="Arial" w:cs="Arial"/>
          <w:sz w:val="24"/>
          <w:szCs w:val="24"/>
        </w:rPr>
      </w:pPr>
      <w:r w:rsidRPr="0050329D">
        <w:rPr>
          <w:rFonts w:ascii="Arial" w:hAnsi="Arial" w:cs="Arial"/>
          <w:sz w:val="24"/>
          <w:szCs w:val="24"/>
        </w:rPr>
        <w:t xml:space="preserve">The workers that keep the tourism industry functioning, safe, and profitable – including hotel housekeepers, LAX janitors and security guards, airplane cabin cleaners, airline catering workers, airline passenger service workers, LAX </w:t>
      </w:r>
      <w:proofErr w:type="gramStart"/>
      <w:r w:rsidRPr="0050329D">
        <w:rPr>
          <w:rFonts w:ascii="Arial" w:hAnsi="Arial" w:cs="Arial"/>
          <w:sz w:val="24"/>
          <w:szCs w:val="24"/>
        </w:rPr>
        <w:t>restaurant</w:t>
      </w:r>
      <w:proofErr w:type="gramEnd"/>
      <w:r w:rsidRPr="0050329D">
        <w:rPr>
          <w:rFonts w:ascii="Arial" w:hAnsi="Arial" w:cs="Arial"/>
          <w:sz w:val="24"/>
          <w:szCs w:val="24"/>
        </w:rPr>
        <w:t xml:space="preserve"> and retail workers – are primarily from BIPOC and immigrant communities. Tourism workers are disproportionately rent-burdened and are facing housing insecurity as housing costs in Los Angeles rise, meaning that at the current living wage levels an LAX or hotel worker would have to work 14 hours a day to afford to rent a two-bedroom apartment. </w:t>
      </w:r>
    </w:p>
    <w:sectPr w:rsidR="00CE6B50" w:rsidRPr="00A7733D" w:rsidSect="001778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3660" w14:textId="77777777" w:rsidR="00A7733D" w:rsidRDefault="00A7733D" w:rsidP="00A7733D">
      <w:pPr>
        <w:spacing w:after="0" w:line="240" w:lineRule="auto"/>
      </w:pPr>
      <w:r>
        <w:separator/>
      </w:r>
    </w:p>
  </w:endnote>
  <w:endnote w:type="continuationSeparator" w:id="0">
    <w:p w14:paraId="62758FBC" w14:textId="77777777" w:rsidR="00A7733D" w:rsidRDefault="00A7733D" w:rsidP="00A7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70D1" w14:textId="77777777" w:rsidR="00A7733D" w:rsidRDefault="00A7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278F" w14:textId="77777777" w:rsidR="00A7733D" w:rsidRDefault="00A77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1C46" w14:textId="77777777" w:rsidR="00A7733D" w:rsidRDefault="00A7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7DE5" w14:textId="77777777" w:rsidR="00A7733D" w:rsidRDefault="00A7733D" w:rsidP="00A7733D">
      <w:pPr>
        <w:spacing w:after="0" w:line="240" w:lineRule="auto"/>
      </w:pPr>
      <w:r>
        <w:separator/>
      </w:r>
    </w:p>
  </w:footnote>
  <w:footnote w:type="continuationSeparator" w:id="0">
    <w:p w14:paraId="040B697E" w14:textId="77777777" w:rsidR="00A7733D" w:rsidRDefault="00A7733D" w:rsidP="00A77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ED12" w14:textId="77777777" w:rsidR="00A7733D" w:rsidRDefault="00A7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072199"/>
      <w:docPartObj>
        <w:docPartGallery w:val="Watermarks"/>
        <w:docPartUnique/>
      </w:docPartObj>
    </w:sdtPr>
    <w:sdtContent>
      <w:p w14:paraId="182C5768" w14:textId="47F5869A" w:rsidR="00A7733D" w:rsidRDefault="00A7733D">
        <w:pPr>
          <w:pStyle w:val="Header"/>
        </w:pPr>
        <w:r>
          <w:rPr>
            <w:noProof/>
          </w:rPr>
          <w:pict w14:anchorId="35FC8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4C4A" w14:textId="77777777" w:rsidR="00A7733D" w:rsidRDefault="00A7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37870"/>
    <w:multiLevelType w:val="multilevel"/>
    <w:tmpl w:val="74F2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14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66"/>
    <w:rsid w:val="0017783B"/>
    <w:rsid w:val="0018432E"/>
    <w:rsid w:val="001C4FE2"/>
    <w:rsid w:val="00290A8F"/>
    <w:rsid w:val="002D1AB9"/>
    <w:rsid w:val="003C723A"/>
    <w:rsid w:val="0048352B"/>
    <w:rsid w:val="0050329D"/>
    <w:rsid w:val="005A58E9"/>
    <w:rsid w:val="005A5F6E"/>
    <w:rsid w:val="00831D51"/>
    <w:rsid w:val="00871696"/>
    <w:rsid w:val="00891B9C"/>
    <w:rsid w:val="00930D3D"/>
    <w:rsid w:val="00A070BC"/>
    <w:rsid w:val="00A7733D"/>
    <w:rsid w:val="00CE6B50"/>
    <w:rsid w:val="00D6582E"/>
    <w:rsid w:val="00E86847"/>
    <w:rsid w:val="00EF7B66"/>
    <w:rsid w:val="00F8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FEB38E"/>
  <w15:docId w15:val="{EE0B2C6D-8888-408D-8976-1B888429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0A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33D"/>
  </w:style>
  <w:style w:type="paragraph" w:styleId="Footer">
    <w:name w:val="footer"/>
    <w:basedOn w:val="Normal"/>
    <w:link w:val="FooterChar"/>
    <w:uiPriority w:val="99"/>
    <w:unhideWhenUsed/>
    <w:rsid w:val="00A7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6928">
      <w:bodyDiv w:val="1"/>
      <w:marLeft w:val="0"/>
      <w:marRight w:val="0"/>
      <w:marTop w:val="0"/>
      <w:marBottom w:val="0"/>
      <w:divBdr>
        <w:top w:val="none" w:sz="0" w:space="0" w:color="auto"/>
        <w:left w:val="none" w:sz="0" w:space="0" w:color="auto"/>
        <w:bottom w:val="none" w:sz="0" w:space="0" w:color="auto"/>
        <w:right w:val="none" w:sz="0" w:space="0" w:color="auto"/>
      </w:divBdr>
    </w:div>
    <w:div w:id="571737378">
      <w:bodyDiv w:val="1"/>
      <w:marLeft w:val="0"/>
      <w:marRight w:val="0"/>
      <w:marTop w:val="0"/>
      <w:marBottom w:val="0"/>
      <w:divBdr>
        <w:top w:val="none" w:sz="0" w:space="0" w:color="auto"/>
        <w:left w:val="none" w:sz="0" w:space="0" w:color="auto"/>
        <w:bottom w:val="none" w:sz="0" w:space="0" w:color="auto"/>
        <w:right w:val="none" w:sz="0" w:space="0" w:color="auto"/>
      </w:divBdr>
      <w:divsChild>
        <w:div w:id="618147520">
          <w:marLeft w:val="0"/>
          <w:marRight w:val="0"/>
          <w:marTop w:val="0"/>
          <w:marBottom w:val="0"/>
          <w:divBdr>
            <w:top w:val="none" w:sz="0" w:space="0" w:color="auto"/>
            <w:left w:val="none" w:sz="0" w:space="0" w:color="auto"/>
            <w:bottom w:val="none" w:sz="0" w:space="0" w:color="auto"/>
            <w:right w:val="none" w:sz="0" w:space="0" w:color="auto"/>
          </w:divBdr>
          <w:divsChild>
            <w:div w:id="1724209673">
              <w:marLeft w:val="0"/>
              <w:marRight w:val="0"/>
              <w:marTop w:val="0"/>
              <w:marBottom w:val="0"/>
              <w:divBdr>
                <w:top w:val="none" w:sz="0" w:space="0" w:color="auto"/>
                <w:left w:val="none" w:sz="0" w:space="0" w:color="auto"/>
                <w:bottom w:val="none" w:sz="0" w:space="0" w:color="auto"/>
                <w:right w:val="none" w:sz="0" w:space="0" w:color="auto"/>
              </w:divBdr>
              <w:divsChild>
                <w:div w:id="5830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76567">
      <w:bodyDiv w:val="1"/>
      <w:marLeft w:val="0"/>
      <w:marRight w:val="0"/>
      <w:marTop w:val="0"/>
      <w:marBottom w:val="0"/>
      <w:divBdr>
        <w:top w:val="none" w:sz="0" w:space="0" w:color="auto"/>
        <w:left w:val="none" w:sz="0" w:space="0" w:color="auto"/>
        <w:bottom w:val="none" w:sz="0" w:space="0" w:color="auto"/>
        <w:right w:val="none" w:sz="0" w:space="0" w:color="auto"/>
      </w:divBdr>
      <w:divsChild>
        <w:div w:id="1266111655">
          <w:marLeft w:val="0"/>
          <w:marRight w:val="0"/>
          <w:marTop w:val="0"/>
          <w:marBottom w:val="0"/>
          <w:divBdr>
            <w:top w:val="none" w:sz="0" w:space="0" w:color="auto"/>
            <w:left w:val="none" w:sz="0" w:space="0" w:color="auto"/>
            <w:bottom w:val="none" w:sz="0" w:space="0" w:color="auto"/>
            <w:right w:val="none" w:sz="0" w:space="0" w:color="auto"/>
          </w:divBdr>
          <w:divsChild>
            <w:div w:id="1521626461">
              <w:marLeft w:val="0"/>
              <w:marRight w:val="0"/>
              <w:marTop w:val="0"/>
              <w:marBottom w:val="0"/>
              <w:divBdr>
                <w:top w:val="none" w:sz="0" w:space="0" w:color="auto"/>
                <w:left w:val="none" w:sz="0" w:space="0" w:color="auto"/>
                <w:bottom w:val="none" w:sz="0" w:space="0" w:color="auto"/>
                <w:right w:val="none" w:sz="0" w:space="0" w:color="auto"/>
              </w:divBdr>
              <w:divsChild>
                <w:div w:id="13710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3618">
      <w:bodyDiv w:val="1"/>
      <w:marLeft w:val="0"/>
      <w:marRight w:val="0"/>
      <w:marTop w:val="0"/>
      <w:marBottom w:val="0"/>
      <w:divBdr>
        <w:top w:val="none" w:sz="0" w:space="0" w:color="auto"/>
        <w:left w:val="none" w:sz="0" w:space="0" w:color="auto"/>
        <w:bottom w:val="none" w:sz="0" w:space="0" w:color="auto"/>
        <w:right w:val="none" w:sz="0" w:space="0" w:color="auto"/>
      </w:divBdr>
      <w:divsChild>
        <w:div w:id="201551681">
          <w:marLeft w:val="0"/>
          <w:marRight w:val="0"/>
          <w:marTop w:val="0"/>
          <w:marBottom w:val="0"/>
          <w:divBdr>
            <w:top w:val="none" w:sz="0" w:space="0" w:color="auto"/>
            <w:left w:val="none" w:sz="0" w:space="0" w:color="auto"/>
            <w:bottom w:val="none" w:sz="0" w:space="0" w:color="auto"/>
            <w:right w:val="none" w:sz="0" w:space="0" w:color="auto"/>
          </w:divBdr>
          <w:divsChild>
            <w:div w:id="2130662246">
              <w:marLeft w:val="0"/>
              <w:marRight w:val="0"/>
              <w:marTop w:val="0"/>
              <w:marBottom w:val="0"/>
              <w:divBdr>
                <w:top w:val="none" w:sz="0" w:space="0" w:color="auto"/>
                <w:left w:val="none" w:sz="0" w:space="0" w:color="auto"/>
                <w:bottom w:val="none" w:sz="0" w:space="0" w:color="auto"/>
                <w:right w:val="none" w:sz="0" w:space="0" w:color="auto"/>
              </w:divBdr>
              <w:divsChild>
                <w:div w:id="18874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3328">
      <w:bodyDiv w:val="1"/>
      <w:marLeft w:val="0"/>
      <w:marRight w:val="0"/>
      <w:marTop w:val="0"/>
      <w:marBottom w:val="0"/>
      <w:divBdr>
        <w:top w:val="none" w:sz="0" w:space="0" w:color="auto"/>
        <w:left w:val="none" w:sz="0" w:space="0" w:color="auto"/>
        <w:bottom w:val="none" w:sz="0" w:space="0" w:color="auto"/>
        <w:right w:val="none" w:sz="0" w:space="0" w:color="auto"/>
      </w:divBdr>
      <w:divsChild>
        <w:div w:id="1465393756">
          <w:marLeft w:val="0"/>
          <w:marRight w:val="0"/>
          <w:marTop w:val="0"/>
          <w:marBottom w:val="0"/>
          <w:divBdr>
            <w:top w:val="none" w:sz="0" w:space="0" w:color="auto"/>
            <w:left w:val="none" w:sz="0" w:space="0" w:color="auto"/>
            <w:bottom w:val="none" w:sz="0" w:space="0" w:color="auto"/>
            <w:right w:val="none" w:sz="0" w:space="0" w:color="auto"/>
          </w:divBdr>
          <w:divsChild>
            <w:div w:id="756366913">
              <w:marLeft w:val="0"/>
              <w:marRight w:val="0"/>
              <w:marTop w:val="0"/>
              <w:marBottom w:val="0"/>
              <w:divBdr>
                <w:top w:val="none" w:sz="0" w:space="0" w:color="auto"/>
                <w:left w:val="none" w:sz="0" w:space="0" w:color="auto"/>
                <w:bottom w:val="none" w:sz="0" w:space="0" w:color="auto"/>
                <w:right w:val="none" w:sz="0" w:space="0" w:color="auto"/>
              </w:divBdr>
              <w:divsChild>
                <w:div w:id="19269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0024">
      <w:bodyDiv w:val="1"/>
      <w:marLeft w:val="0"/>
      <w:marRight w:val="0"/>
      <w:marTop w:val="0"/>
      <w:marBottom w:val="0"/>
      <w:divBdr>
        <w:top w:val="none" w:sz="0" w:space="0" w:color="auto"/>
        <w:left w:val="none" w:sz="0" w:space="0" w:color="auto"/>
        <w:bottom w:val="none" w:sz="0" w:space="0" w:color="auto"/>
        <w:right w:val="none" w:sz="0" w:space="0" w:color="auto"/>
      </w:divBdr>
    </w:div>
    <w:div w:id="1025323031">
      <w:bodyDiv w:val="1"/>
      <w:marLeft w:val="0"/>
      <w:marRight w:val="0"/>
      <w:marTop w:val="0"/>
      <w:marBottom w:val="0"/>
      <w:divBdr>
        <w:top w:val="none" w:sz="0" w:space="0" w:color="auto"/>
        <w:left w:val="none" w:sz="0" w:space="0" w:color="auto"/>
        <w:bottom w:val="none" w:sz="0" w:space="0" w:color="auto"/>
        <w:right w:val="none" w:sz="0" w:space="0" w:color="auto"/>
      </w:divBdr>
      <w:divsChild>
        <w:div w:id="1040403730">
          <w:marLeft w:val="0"/>
          <w:marRight w:val="0"/>
          <w:marTop w:val="0"/>
          <w:marBottom w:val="0"/>
          <w:divBdr>
            <w:top w:val="none" w:sz="0" w:space="0" w:color="auto"/>
            <w:left w:val="none" w:sz="0" w:space="0" w:color="auto"/>
            <w:bottom w:val="none" w:sz="0" w:space="0" w:color="auto"/>
            <w:right w:val="none" w:sz="0" w:space="0" w:color="auto"/>
          </w:divBdr>
          <w:divsChild>
            <w:div w:id="2070373591">
              <w:marLeft w:val="0"/>
              <w:marRight w:val="0"/>
              <w:marTop w:val="0"/>
              <w:marBottom w:val="0"/>
              <w:divBdr>
                <w:top w:val="none" w:sz="0" w:space="0" w:color="auto"/>
                <w:left w:val="none" w:sz="0" w:space="0" w:color="auto"/>
                <w:bottom w:val="none" w:sz="0" w:space="0" w:color="auto"/>
                <w:right w:val="none" w:sz="0" w:space="0" w:color="auto"/>
              </w:divBdr>
              <w:divsChild>
                <w:div w:id="1047609155">
                  <w:marLeft w:val="0"/>
                  <w:marRight w:val="0"/>
                  <w:marTop w:val="0"/>
                  <w:marBottom w:val="0"/>
                  <w:divBdr>
                    <w:top w:val="none" w:sz="0" w:space="0" w:color="auto"/>
                    <w:left w:val="none" w:sz="0" w:space="0" w:color="auto"/>
                    <w:bottom w:val="none" w:sz="0" w:space="0" w:color="auto"/>
                    <w:right w:val="none" w:sz="0" w:space="0" w:color="auto"/>
                  </w:divBdr>
                  <w:divsChild>
                    <w:div w:id="17425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61235">
      <w:bodyDiv w:val="1"/>
      <w:marLeft w:val="0"/>
      <w:marRight w:val="0"/>
      <w:marTop w:val="0"/>
      <w:marBottom w:val="0"/>
      <w:divBdr>
        <w:top w:val="none" w:sz="0" w:space="0" w:color="auto"/>
        <w:left w:val="none" w:sz="0" w:space="0" w:color="auto"/>
        <w:bottom w:val="none" w:sz="0" w:space="0" w:color="auto"/>
        <w:right w:val="none" w:sz="0" w:space="0" w:color="auto"/>
      </w:divBdr>
    </w:div>
    <w:div w:id="1324166623">
      <w:bodyDiv w:val="1"/>
      <w:marLeft w:val="0"/>
      <w:marRight w:val="0"/>
      <w:marTop w:val="0"/>
      <w:marBottom w:val="0"/>
      <w:divBdr>
        <w:top w:val="none" w:sz="0" w:space="0" w:color="auto"/>
        <w:left w:val="none" w:sz="0" w:space="0" w:color="auto"/>
        <w:bottom w:val="none" w:sz="0" w:space="0" w:color="auto"/>
        <w:right w:val="none" w:sz="0" w:space="0" w:color="auto"/>
      </w:divBdr>
      <w:divsChild>
        <w:div w:id="411583121">
          <w:marLeft w:val="0"/>
          <w:marRight w:val="0"/>
          <w:marTop w:val="0"/>
          <w:marBottom w:val="0"/>
          <w:divBdr>
            <w:top w:val="none" w:sz="0" w:space="0" w:color="auto"/>
            <w:left w:val="none" w:sz="0" w:space="0" w:color="auto"/>
            <w:bottom w:val="none" w:sz="0" w:space="0" w:color="auto"/>
            <w:right w:val="none" w:sz="0" w:space="0" w:color="auto"/>
          </w:divBdr>
          <w:divsChild>
            <w:div w:id="2068382837">
              <w:marLeft w:val="0"/>
              <w:marRight w:val="0"/>
              <w:marTop w:val="0"/>
              <w:marBottom w:val="0"/>
              <w:divBdr>
                <w:top w:val="none" w:sz="0" w:space="0" w:color="auto"/>
                <w:left w:val="none" w:sz="0" w:space="0" w:color="auto"/>
                <w:bottom w:val="none" w:sz="0" w:space="0" w:color="auto"/>
                <w:right w:val="none" w:sz="0" w:space="0" w:color="auto"/>
              </w:divBdr>
              <w:divsChild>
                <w:div w:id="11503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14645">
      <w:bodyDiv w:val="1"/>
      <w:marLeft w:val="0"/>
      <w:marRight w:val="0"/>
      <w:marTop w:val="0"/>
      <w:marBottom w:val="0"/>
      <w:divBdr>
        <w:top w:val="none" w:sz="0" w:space="0" w:color="auto"/>
        <w:left w:val="none" w:sz="0" w:space="0" w:color="auto"/>
        <w:bottom w:val="none" w:sz="0" w:space="0" w:color="auto"/>
        <w:right w:val="none" w:sz="0" w:space="0" w:color="auto"/>
      </w:divBdr>
      <w:divsChild>
        <w:div w:id="1813905714">
          <w:marLeft w:val="0"/>
          <w:marRight w:val="0"/>
          <w:marTop w:val="0"/>
          <w:marBottom w:val="0"/>
          <w:divBdr>
            <w:top w:val="none" w:sz="0" w:space="0" w:color="auto"/>
            <w:left w:val="none" w:sz="0" w:space="0" w:color="auto"/>
            <w:bottom w:val="none" w:sz="0" w:space="0" w:color="auto"/>
            <w:right w:val="none" w:sz="0" w:space="0" w:color="auto"/>
          </w:divBdr>
          <w:divsChild>
            <w:div w:id="2122068468">
              <w:marLeft w:val="0"/>
              <w:marRight w:val="0"/>
              <w:marTop w:val="0"/>
              <w:marBottom w:val="0"/>
              <w:divBdr>
                <w:top w:val="none" w:sz="0" w:space="0" w:color="auto"/>
                <w:left w:val="none" w:sz="0" w:space="0" w:color="auto"/>
                <w:bottom w:val="none" w:sz="0" w:space="0" w:color="auto"/>
                <w:right w:val="none" w:sz="0" w:space="0" w:color="auto"/>
              </w:divBdr>
              <w:divsChild>
                <w:div w:id="969557921">
                  <w:marLeft w:val="0"/>
                  <w:marRight w:val="0"/>
                  <w:marTop w:val="0"/>
                  <w:marBottom w:val="0"/>
                  <w:divBdr>
                    <w:top w:val="none" w:sz="0" w:space="0" w:color="auto"/>
                    <w:left w:val="none" w:sz="0" w:space="0" w:color="auto"/>
                    <w:bottom w:val="none" w:sz="0" w:space="0" w:color="auto"/>
                    <w:right w:val="none" w:sz="0" w:space="0" w:color="auto"/>
                  </w:divBdr>
                  <w:divsChild>
                    <w:div w:id="1970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Gregory Wright</cp:lastModifiedBy>
  <cp:revision>3</cp:revision>
  <dcterms:created xsi:type="dcterms:W3CDTF">2023-05-05T19:08:00Z</dcterms:created>
  <dcterms:modified xsi:type="dcterms:W3CDTF">2023-05-05T19:09:00Z</dcterms:modified>
</cp:coreProperties>
</file>