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756"/>
        <w:gridCol w:w="3192"/>
      </w:tblGrid>
      <w:tr w:rsidR="00CE6B50" w14:paraId="43C45AA9" w14:textId="77777777" w:rsidTr="001E5AAA">
        <w:tc>
          <w:tcPr>
            <w:tcW w:w="2628" w:type="dxa"/>
          </w:tcPr>
          <w:p w14:paraId="4342E049" w14:textId="32FF74AA" w:rsidR="00CE6B50" w:rsidRDefault="00746536" w:rsidP="001E5AA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2B5D00" wp14:editId="1D2ECF98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-57150</wp:posOffset>
                  </wp:positionV>
                  <wp:extent cx="1295400" cy="1295400"/>
                  <wp:effectExtent l="0" t="0" r="0" b="0"/>
                  <wp:wrapNone/>
                  <wp:docPr id="50353635" name="Picture 1" descr="A logo for a neighborhood counci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3635" name="Picture 1" descr="A logo for a neighborhood council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6" w:type="dxa"/>
          </w:tcPr>
          <w:p w14:paraId="77A318E6" w14:textId="77777777" w:rsidR="00CE6B50" w:rsidRPr="00025D31" w:rsidRDefault="00CE6B50" w:rsidP="001E5AAA">
            <w:pPr>
              <w:jc w:val="center"/>
              <w:rPr>
                <w:sz w:val="48"/>
                <w:szCs w:val="48"/>
              </w:rPr>
            </w:pPr>
            <w:r w:rsidRPr="00025D31">
              <w:rPr>
                <w:b/>
                <w:sz w:val="36"/>
                <w:szCs w:val="48"/>
              </w:rPr>
              <w:t>North Hollywood West Neighborhood Council</w:t>
            </w:r>
            <w:r w:rsidRPr="00025D31">
              <w:rPr>
                <w:sz w:val="48"/>
                <w:szCs w:val="48"/>
              </w:rPr>
              <w:br/>
            </w:r>
          </w:p>
        </w:tc>
        <w:tc>
          <w:tcPr>
            <w:tcW w:w="3192" w:type="dxa"/>
          </w:tcPr>
          <w:p w14:paraId="46FF1B3A" w14:textId="77777777" w:rsidR="00CE6B50" w:rsidRDefault="00CE6B50" w:rsidP="001E5A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8E3976" wp14:editId="70621952">
                  <wp:extent cx="942975" cy="93924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-city-seal-tran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87" cy="9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B50" w14:paraId="1C700254" w14:textId="77777777" w:rsidTr="001E5AAA">
        <w:tc>
          <w:tcPr>
            <w:tcW w:w="2628" w:type="dxa"/>
            <w:vMerge w:val="restart"/>
          </w:tcPr>
          <w:p w14:paraId="2C317B43" w14:textId="77777777" w:rsidR="00746536" w:rsidRDefault="00746536" w:rsidP="001E5AAA">
            <w:pPr>
              <w:jc w:val="center"/>
              <w:rPr>
                <w:sz w:val="20"/>
              </w:rPr>
            </w:pPr>
          </w:p>
          <w:p w14:paraId="57AE7FD7" w14:textId="77777777" w:rsidR="00746536" w:rsidRDefault="00746536" w:rsidP="001E5AAA">
            <w:pPr>
              <w:jc w:val="center"/>
              <w:rPr>
                <w:sz w:val="20"/>
              </w:rPr>
            </w:pPr>
          </w:p>
          <w:p w14:paraId="5ED6D006" w14:textId="3E7DC975" w:rsidR="00CE6B50" w:rsidRDefault="00CE6B50" w:rsidP="001E5AAA">
            <w:pPr>
              <w:jc w:val="center"/>
              <w:rPr>
                <w:sz w:val="20"/>
              </w:rPr>
            </w:pPr>
            <w:r w:rsidRPr="0090222A">
              <w:rPr>
                <w:sz w:val="20"/>
              </w:rPr>
              <w:t xml:space="preserve">Executive </w:t>
            </w:r>
            <w:r w:rsidR="00746536">
              <w:rPr>
                <w:sz w:val="20"/>
              </w:rPr>
              <w:t>Committee</w:t>
            </w:r>
          </w:p>
          <w:p w14:paraId="71F74CB8" w14:textId="77777777" w:rsidR="00CE6B50" w:rsidRPr="0090222A" w:rsidRDefault="00CE6B50" w:rsidP="001E5AAA">
            <w:pPr>
              <w:jc w:val="center"/>
              <w:rPr>
                <w:sz w:val="20"/>
              </w:rPr>
            </w:pPr>
          </w:p>
          <w:p w14:paraId="3747272E" w14:textId="77777777" w:rsidR="00CE6B50" w:rsidRPr="0090222A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Greg Wright</w:t>
            </w:r>
            <w:r w:rsidRPr="0090222A">
              <w:rPr>
                <w:sz w:val="20"/>
              </w:rPr>
              <w:br/>
              <w:t>President</w:t>
            </w:r>
          </w:p>
          <w:p w14:paraId="3FB6DEC3" w14:textId="77777777" w:rsidR="00CE6B50" w:rsidRPr="0090222A" w:rsidRDefault="00CE6B50" w:rsidP="001E5AAA">
            <w:pPr>
              <w:jc w:val="center"/>
              <w:rPr>
                <w:sz w:val="8"/>
              </w:rPr>
            </w:pPr>
          </w:p>
          <w:p w14:paraId="658CAA84" w14:textId="5CA9FABD" w:rsidR="00CE6B50" w:rsidRPr="0090222A" w:rsidRDefault="00746536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John Dinkjian</w:t>
            </w:r>
            <w:r w:rsidR="00CE6B50" w:rsidRPr="0090222A">
              <w:rPr>
                <w:sz w:val="20"/>
              </w:rPr>
              <w:br/>
              <w:t>Vice Presiden</w:t>
            </w:r>
            <w:r w:rsidR="00CE6B50">
              <w:rPr>
                <w:sz w:val="20"/>
              </w:rPr>
              <w:t>t</w:t>
            </w:r>
          </w:p>
          <w:p w14:paraId="60767553" w14:textId="77777777" w:rsidR="00CE6B50" w:rsidRPr="0090222A" w:rsidRDefault="00CE6B50" w:rsidP="001E5AAA">
            <w:pPr>
              <w:rPr>
                <w:sz w:val="14"/>
              </w:rPr>
            </w:pPr>
          </w:p>
          <w:p w14:paraId="7E861602" w14:textId="77777777" w:rsidR="00CE6B50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Lorraine Matza</w:t>
            </w:r>
          </w:p>
          <w:p w14:paraId="790750C5" w14:textId="77777777" w:rsidR="00CE6B50" w:rsidRPr="0090222A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Secretary</w:t>
            </w:r>
          </w:p>
          <w:p w14:paraId="28B2941F" w14:textId="77777777" w:rsidR="00CE6B50" w:rsidRPr="0090222A" w:rsidRDefault="00CE6B50" w:rsidP="001E5AAA">
            <w:pPr>
              <w:jc w:val="center"/>
              <w:rPr>
                <w:sz w:val="8"/>
              </w:rPr>
            </w:pPr>
          </w:p>
          <w:p w14:paraId="65E93B28" w14:textId="1FE5BF11" w:rsidR="00CE6B50" w:rsidRPr="003F5558" w:rsidRDefault="00284196" w:rsidP="001E5AAA">
            <w:pPr>
              <w:jc w:val="center"/>
              <w:rPr>
                <w:sz w:val="18"/>
              </w:rPr>
            </w:pPr>
            <w:r>
              <w:rPr>
                <w:sz w:val="20"/>
              </w:rPr>
              <w:t xml:space="preserve">Carol </w:t>
            </w:r>
            <w:r w:rsidR="00CE6B50" w:rsidRPr="0090222A">
              <w:rPr>
                <w:sz w:val="20"/>
                <w:szCs w:val="20"/>
              </w:rPr>
              <w:t>Rose</w:t>
            </w:r>
            <w:r w:rsidR="00CE6B50" w:rsidRPr="0090222A">
              <w:rPr>
                <w:sz w:val="20"/>
                <w:szCs w:val="20"/>
              </w:rPr>
              <w:br/>
              <w:t>Treasurer</w:t>
            </w:r>
          </w:p>
          <w:p w14:paraId="3F8F5BD3" w14:textId="77777777" w:rsidR="00CE6B50" w:rsidRPr="0090222A" w:rsidRDefault="00CE6B50" w:rsidP="001E5AAA">
            <w:pPr>
              <w:jc w:val="center"/>
              <w:rPr>
                <w:sz w:val="12"/>
              </w:rPr>
            </w:pPr>
          </w:p>
        </w:tc>
        <w:tc>
          <w:tcPr>
            <w:tcW w:w="3756" w:type="dxa"/>
          </w:tcPr>
          <w:p w14:paraId="79C295E0" w14:textId="77777777" w:rsidR="00CE6B50" w:rsidRPr="00025D31" w:rsidRDefault="00CE6B50" w:rsidP="001E5AAA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192" w:type="dxa"/>
            <w:vMerge w:val="restart"/>
          </w:tcPr>
          <w:p w14:paraId="698FA846" w14:textId="77777777" w:rsidR="00746536" w:rsidRDefault="00746536" w:rsidP="001E5AAA">
            <w:pPr>
              <w:jc w:val="center"/>
              <w:rPr>
                <w:sz w:val="20"/>
                <w:szCs w:val="20"/>
              </w:rPr>
            </w:pPr>
          </w:p>
          <w:p w14:paraId="38170923" w14:textId="77777777" w:rsidR="00746536" w:rsidRDefault="00746536" w:rsidP="001E5AAA">
            <w:pPr>
              <w:jc w:val="center"/>
              <w:rPr>
                <w:sz w:val="20"/>
                <w:szCs w:val="20"/>
              </w:rPr>
            </w:pPr>
          </w:p>
          <w:p w14:paraId="38FCA59E" w14:textId="473785DB" w:rsidR="00CE6B50" w:rsidRDefault="00CE6B50" w:rsidP="001E5AAA">
            <w:pPr>
              <w:jc w:val="center"/>
              <w:rPr>
                <w:sz w:val="20"/>
                <w:szCs w:val="20"/>
              </w:rPr>
            </w:pPr>
            <w:r w:rsidRPr="0090222A">
              <w:rPr>
                <w:sz w:val="20"/>
                <w:szCs w:val="20"/>
              </w:rPr>
              <w:t>Board Members</w:t>
            </w:r>
          </w:p>
          <w:p w14:paraId="4F6A5FF6" w14:textId="77777777" w:rsidR="00CE6B50" w:rsidRDefault="00CE6B50" w:rsidP="001E5AAA">
            <w:pPr>
              <w:jc w:val="center"/>
              <w:rPr>
                <w:sz w:val="20"/>
                <w:szCs w:val="20"/>
              </w:rPr>
            </w:pPr>
          </w:p>
          <w:p w14:paraId="66B63CA0" w14:textId="00051C53" w:rsidR="00930D3D" w:rsidRDefault="00930D3D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Vicki Corona</w:t>
            </w:r>
          </w:p>
          <w:p w14:paraId="1EC17AC7" w14:textId="65D63B85" w:rsidR="00930D3D" w:rsidRDefault="00930D3D" w:rsidP="001E5AAA">
            <w:pPr>
              <w:jc w:val="center"/>
              <w:rPr>
                <w:sz w:val="20"/>
                <w:szCs w:val="20"/>
              </w:rPr>
            </w:pPr>
            <w:r w:rsidRPr="00930D3D">
              <w:rPr>
                <w:sz w:val="20"/>
                <w:szCs w:val="20"/>
              </w:rPr>
              <w:t>John Dinkjian</w:t>
            </w:r>
          </w:p>
          <w:p w14:paraId="335A78A6" w14:textId="19B3421B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Glick</w:t>
            </w:r>
          </w:p>
          <w:p w14:paraId="20BDA01C" w14:textId="0F3C03E9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Lorraine Matza</w:t>
            </w:r>
          </w:p>
          <w:p w14:paraId="105A9E97" w14:textId="5DA839D6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Ann Myrick-Rose</w:t>
            </w:r>
          </w:p>
          <w:p w14:paraId="47306FF2" w14:textId="3BF8440A" w:rsidR="00CE6B50" w:rsidRDefault="005A5F6E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Jonathan </w:t>
            </w:r>
            <w:r w:rsidR="00370A35">
              <w:rPr>
                <w:sz w:val="20"/>
                <w:szCs w:val="20"/>
              </w:rPr>
              <w:t>Rogers</w:t>
            </w:r>
          </w:p>
          <w:p w14:paraId="488249DE" w14:textId="32EF53BA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 Rose</w:t>
            </w:r>
          </w:p>
          <w:p w14:paraId="678EA527" w14:textId="5F43B15A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Rozo</w:t>
            </w:r>
          </w:p>
          <w:p w14:paraId="284363CB" w14:textId="77777777" w:rsidR="00CE6B50" w:rsidRDefault="00CE6B50" w:rsidP="001E5AAA">
            <w:pPr>
              <w:jc w:val="center"/>
              <w:rPr>
                <w:sz w:val="20"/>
                <w:szCs w:val="20"/>
              </w:rPr>
            </w:pPr>
            <w:r w:rsidRPr="0090222A">
              <w:rPr>
                <w:sz w:val="20"/>
                <w:szCs w:val="20"/>
              </w:rPr>
              <w:t>Charles Savinar</w:t>
            </w:r>
          </w:p>
          <w:p w14:paraId="5C9D7FDC" w14:textId="15F93D1F" w:rsidR="00746536" w:rsidRPr="0090222A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 Wright</w:t>
            </w:r>
          </w:p>
          <w:p w14:paraId="3C582429" w14:textId="77777777" w:rsidR="00CE6B50" w:rsidRPr="00025D31" w:rsidRDefault="00CE6B50" w:rsidP="001E5AAA">
            <w:pPr>
              <w:jc w:val="center"/>
              <w:rPr>
                <w:sz w:val="18"/>
              </w:rPr>
            </w:pPr>
          </w:p>
        </w:tc>
      </w:tr>
      <w:tr w:rsidR="00CE6B50" w14:paraId="19450060" w14:textId="77777777" w:rsidTr="001E5AAA">
        <w:tc>
          <w:tcPr>
            <w:tcW w:w="2628" w:type="dxa"/>
            <w:vMerge/>
          </w:tcPr>
          <w:p w14:paraId="1016044B" w14:textId="77777777" w:rsidR="00CE6B50" w:rsidRDefault="00CE6B50" w:rsidP="001E5AAA">
            <w:pPr>
              <w:jc w:val="center"/>
            </w:pPr>
          </w:p>
        </w:tc>
        <w:tc>
          <w:tcPr>
            <w:tcW w:w="3756" w:type="dxa"/>
          </w:tcPr>
          <w:p w14:paraId="37AF786E" w14:textId="77777777" w:rsidR="00CE6B50" w:rsidRDefault="00CE6B50" w:rsidP="001E5AAA">
            <w:pPr>
              <w:jc w:val="center"/>
            </w:pPr>
          </w:p>
        </w:tc>
        <w:tc>
          <w:tcPr>
            <w:tcW w:w="3192" w:type="dxa"/>
            <w:vMerge/>
          </w:tcPr>
          <w:p w14:paraId="61ABDCDD" w14:textId="77777777" w:rsidR="00CE6B50" w:rsidRPr="00025D31" w:rsidRDefault="00CE6B50" w:rsidP="001E5AAA">
            <w:pPr>
              <w:jc w:val="center"/>
              <w:rPr>
                <w:sz w:val="18"/>
              </w:rPr>
            </w:pPr>
          </w:p>
        </w:tc>
      </w:tr>
    </w:tbl>
    <w:p w14:paraId="263A0F5E" w14:textId="4AEF8B16" w:rsidR="008D64B3" w:rsidRPr="008D64B3" w:rsidRDefault="008D64B3" w:rsidP="008D64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D64B3">
        <w:rPr>
          <w:rFonts w:ascii="Arial" w:eastAsia="Times New Roman" w:hAnsi="Arial" w:cs="Arial"/>
          <w:b/>
          <w:bCs/>
          <w:color w:val="000000"/>
        </w:rPr>
        <w:t>General Board Meeting Minutes</w:t>
      </w:r>
    </w:p>
    <w:p w14:paraId="54161F0E" w14:textId="61A19D24" w:rsidR="001E704E" w:rsidRDefault="001E704E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E704E">
        <w:rPr>
          <w:rFonts w:ascii="Arial" w:eastAsia="Times New Roman" w:hAnsi="Arial" w:cs="Arial"/>
          <w:color w:val="000000"/>
        </w:rPr>
        <w:t xml:space="preserve">Wednesday, </w:t>
      </w:r>
      <w:r w:rsidR="008809E9">
        <w:rPr>
          <w:rFonts w:ascii="Arial" w:eastAsia="Times New Roman" w:hAnsi="Arial" w:cs="Arial"/>
          <w:color w:val="000000"/>
        </w:rPr>
        <w:t>April 8</w:t>
      </w:r>
      <w:r w:rsidR="00064D34">
        <w:rPr>
          <w:rFonts w:ascii="Arial" w:eastAsia="Times New Roman" w:hAnsi="Arial" w:cs="Arial"/>
          <w:color w:val="000000"/>
        </w:rPr>
        <w:t>, 2026</w:t>
      </w:r>
    </w:p>
    <w:p w14:paraId="4D4B8377" w14:textId="494B05ED" w:rsidR="00B646E6" w:rsidRDefault="00B646E6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646E6">
        <w:rPr>
          <w:rFonts w:ascii="Arial" w:eastAsia="Times New Roman" w:hAnsi="Arial" w:cs="Arial"/>
          <w:color w:val="000000"/>
        </w:rPr>
        <w:t>6:</w:t>
      </w:r>
      <w:r w:rsidR="008809E9">
        <w:rPr>
          <w:rFonts w:ascii="Arial" w:eastAsia="Times New Roman" w:hAnsi="Arial" w:cs="Arial"/>
          <w:color w:val="000000"/>
        </w:rPr>
        <w:t>44</w:t>
      </w:r>
      <w:r w:rsidRPr="00B646E6">
        <w:rPr>
          <w:rFonts w:ascii="Arial" w:eastAsia="Times New Roman" w:hAnsi="Arial" w:cs="Arial"/>
          <w:color w:val="000000"/>
        </w:rPr>
        <w:t xml:space="preserve"> PM – 7:</w:t>
      </w:r>
      <w:r w:rsidR="008809E9">
        <w:rPr>
          <w:rFonts w:ascii="Arial" w:eastAsia="Times New Roman" w:hAnsi="Arial" w:cs="Arial"/>
          <w:color w:val="000000"/>
        </w:rPr>
        <w:t>5</w:t>
      </w:r>
      <w:r w:rsidRPr="00B646E6">
        <w:rPr>
          <w:rFonts w:ascii="Arial" w:eastAsia="Times New Roman" w:hAnsi="Arial" w:cs="Arial"/>
          <w:color w:val="000000"/>
        </w:rPr>
        <w:t xml:space="preserve">2 PM </w:t>
      </w:r>
    </w:p>
    <w:p w14:paraId="061C3467" w14:textId="0138037A" w:rsidR="008D64B3" w:rsidRDefault="00B646E6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646E6">
        <w:rPr>
          <w:rFonts w:ascii="Arial" w:eastAsia="Times New Roman" w:hAnsi="Arial" w:cs="Arial"/>
          <w:color w:val="000000"/>
        </w:rPr>
        <w:t xml:space="preserve">Location: </w:t>
      </w:r>
      <w:r w:rsidR="008809E9">
        <w:rPr>
          <w:rFonts w:ascii="Arial" w:eastAsia="Times New Roman" w:hAnsi="Arial" w:cs="Arial"/>
          <w:color w:val="000000"/>
        </w:rPr>
        <w:t xml:space="preserve">Valley Plaza Branch Library; </w:t>
      </w:r>
      <w:r w:rsidRPr="00B646E6">
        <w:rPr>
          <w:rFonts w:ascii="Arial" w:eastAsia="Times New Roman" w:hAnsi="Arial" w:cs="Arial"/>
          <w:color w:val="000000"/>
        </w:rPr>
        <w:t>Zoom Meeting Online or By Telephone</w:t>
      </w:r>
    </w:p>
    <w:p w14:paraId="33465653" w14:textId="77777777" w:rsidR="00064D34" w:rsidRDefault="00064D34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6800"/>
      </w:tblGrid>
      <w:tr w:rsidR="008809E9" w:rsidRPr="008809E9" w14:paraId="336BCD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76784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1. CALL TO ORDER &amp; ROLL CALL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E466D" w14:textId="32DF0570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>The meeting was called to order by President Greg Wright at 6:44 PM</w:t>
            </w:r>
            <w:r>
              <w:rPr>
                <w:rFonts w:ascii="Arial" w:eastAsia="Times New Roman" w:hAnsi="Arial" w:cs="Arial"/>
                <w:color w:val="000000"/>
              </w:rPr>
              <w:t xml:space="preserve"> once a quorum was established.</w:t>
            </w:r>
            <w:r w:rsidRPr="008809E9">
              <w:rPr>
                <w:rFonts w:ascii="Arial" w:eastAsia="Times New Roman" w:hAnsi="Arial" w:cs="Arial"/>
                <w:color w:val="000000"/>
              </w:rPr>
              <w:br/>
            </w:r>
          </w:p>
          <w:p w14:paraId="55E0854F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Present (In-Person):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Greg Wright, Lorraine Matza, Tim Glick, Jonathan Rogers, and Charles Savinar.</w:t>
            </w:r>
          </w:p>
          <w:p w14:paraId="096AA905" w14:textId="5FDBC149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Present (Remote):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Jennifer Rozo</w:t>
            </w:r>
            <w:r>
              <w:rPr>
                <w:rFonts w:ascii="Arial" w:eastAsia="Times New Roman" w:hAnsi="Arial" w:cs="Arial"/>
                <w:color w:val="000000"/>
              </w:rPr>
              <w:t xml:space="preserve"> (work-related)</w:t>
            </w:r>
            <w:r w:rsidRPr="008809E9">
              <w:rPr>
                <w:rFonts w:ascii="Arial" w:eastAsia="Times New Roman" w:hAnsi="Arial" w:cs="Arial"/>
                <w:color w:val="000000"/>
              </w:rPr>
              <w:t>, Leslie Ann Myrick-Rose</w:t>
            </w:r>
            <w:r>
              <w:rPr>
                <w:rFonts w:ascii="Arial" w:eastAsia="Times New Roman" w:hAnsi="Arial" w:cs="Arial"/>
                <w:color w:val="000000"/>
              </w:rPr>
              <w:t xml:space="preserve"> (medical-related)</w:t>
            </w:r>
            <w:r w:rsidRPr="008809E9">
              <w:rPr>
                <w:rFonts w:ascii="Arial" w:eastAsia="Times New Roman" w:hAnsi="Arial" w:cs="Arial"/>
                <w:color w:val="000000"/>
              </w:rPr>
              <w:t>, and Carol Rose</w:t>
            </w:r>
            <w:r>
              <w:rPr>
                <w:rFonts w:ascii="Arial" w:eastAsia="Times New Roman" w:hAnsi="Arial" w:cs="Arial"/>
                <w:color w:val="000000"/>
              </w:rPr>
              <w:t xml:space="preserve"> (medical-related)</w:t>
            </w:r>
            <w:r w:rsidRPr="008809E9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5BE2ED7F" w14:textId="0C930675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0B253493" w14:textId="77777777" w:rsid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Absent: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John Dinkjian, Vicki Corona.</w:t>
            </w:r>
          </w:p>
          <w:p w14:paraId="2BBE0252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09E9" w:rsidRPr="008809E9" w14:paraId="1C3B3C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3B673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2. PUBLIC COMMENT ON NON-AGENDIZED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B265A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>No public comments were made.</w:t>
            </w:r>
          </w:p>
        </w:tc>
      </w:tr>
      <w:tr w:rsidR="008809E9" w:rsidRPr="008809E9" w14:paraId="534FC2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E835C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3. REPORTS AND ANNOUNCEMENTS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219AC" w14:textId="62F92D38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LAPD: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SLO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Perez reported on homelessness and parking enforcement coordination with the DOT.</w:t>
            </w:r>
          </w:p>
          <w:p w14:paraId="423F8645" w14:textId="7F6B706C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A0ED40B" w14:textId="47DCD6A1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LA City Council District 2 (Abkar Kalantarians):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Reported on the successful cleanup held on March 28. Announced </w:t>
            </w:r>
            <w:r>
              <w:rPr>
                <w:rFonts w:ascii="Arial" w:eastAsia="Times New Roman" w:hAnsi="Arial" w:cs="Arial"/>
                <w:color w:val="000000"/>
              </w:rPr>
              <w:t>CarePlus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cleanups scheduled for April 20 to address public right-of-way issues. Updates were provided on the demolition of nuisance properties at 7722 Te</w:t>
            </w:r>
            <w:r w:rsidR="00A4453C">
              <w:rPr>
                <w:rFonts w:ascii="Arial" w:eastAsia="Times New Roman" w:hAnsi="Arial" w:cs="Arial"/>
                <w:color w:val="000000"/>
              </w:rPr>
              <w:t>e</w:t>
            </w:r>
            <w:r w:rsidRPr="008809E9">
              <w:rPr>
                <w:rFonts w:ascii="Arial" w:eastAsia="Times New Roman" w:hAnsi="Arial" w:cs="Arial"/>
                <w:color w:val="000000"/>
              </w:rPr>
              <w:t>sdale Ave. and 7779 Varna Ave. Discussion continues with academic experts regarding the future use of Strathern Park West.</w:t>
            </w:r>
          </w:p>
          <w:p w14:paraId="45E96EB5" w14:textId="29CD77B6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748DEE3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Neighborhood Empowerment Advocate (Jose Galdamez):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Provided the following deadline reminders:</w:t>
            </w:r>
          </w:p>
          <w:p w14:paraId="320DA59A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April 24, 2026: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Deadline for youth (ages 14–17) to register for the EmpowerLA Youth Conference.</w:t>
            </w:r>
          </w:p>
          <w:p w14:paraId="442A7681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May 1, 2026: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Final deadline for Neighborhood Council Bylaw amendment submissions.</w:t>
            </w:r>
          </w:p>
          <w:p w14:paraId="27828BA6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May 20, 2026: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Final deadline to submit Neighborhood Purpose Grants (NPG) for the current fiscal year.</w:t>
            </w:r>
          </w:p>
          <w:p w14:paraId="27FD861B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June 1, 2026: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Final deadline for all check payment and credit card (PCard) transactions for the fiscal year.</w:t>
            </w:r>
          </w:p>
          <w:p w14:paraId="3478BD02" w14:textId="77777777" w:rsid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79804FCF" w14:textId="411096DF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State Government: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Nayeli Garcia (Assemblymember Rodriguez’s Office) reported on health legislation and announced an Emergency Awareness Workshop (April 11) and a Caltrans cleanup (April 24).</w:t>
            </w:r>
          </w:p>
          <w:p w14:paraId="4A82A691" w14:textId="16F7C0F5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13CF7F3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Mayor’s Office: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Betsaira Aguilera detailed an immigration enforcement town hall and a streetlight repair initiative. Announced a resource fair at LA Mission College on April 23.</w:t>
            </w:r>
          </w:p>
          <w:p w14:paraId="6B00CEA3" w14:textId="39B23891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904273F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LAFD Battalion 14: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Chief Dixon reported 948 total incidents for Station 89.</w:t>
            </w:r>
          </w:p>
          <w:p w14:paraId="0C5FD3DF" w14:textId="6432BF49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09E9" w:rsidRPr="008809E9" w14:paraId="14C6D571" w14:textId="77777777" w:rsidTr="008106D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E41A" w14:textId="77777777" w:rsid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[TECHNICAL NOTE]: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At 7:12 PM, the library location lost internet connectivity</w:t>
            </w:r>
            <w:r>
              <w:rPr>
                <w:rFonts w:ascii="Arial" w:eastAsia="Times New Roman" w:hAnsi="Arial" w:cs="Arial"/>
                <w:color w:val="000000"/>
              </w:rPr>
              <w:t>, pausing the meeting</w:t>
            </w:r>
            <w:r w:rsidRPr="008809E9">
              <w:rPr>
                <w:rFonts w:ascii="Arial" w:eastAsia="Times New Roman" w:hAnsi="Arial" w:cs="Arial"/>
                <w:color w:val="000000"/>
              </w:rPr>
              <w:t>. The meeting reconnected at 7:21 PM.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0B49441D" w14:textId="1BE45511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8809E9" w:rsidRPr="008809E9" w14:paraId="608796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F6384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4. EXECUTIVE OFFICER REPORTS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4B85B" w14:textId="77777777" w:rsid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President: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Greg Wright discussed filling vacant board seats, specifically the Community-Based Organization, Business Representative, and Senior/Youth seats.</w:t>
            </w:r>
          </w:p>
          <w:p w14:paraId="55F9859C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09E9" w:rsidRPr="008809E9" w14:paraId="47451C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67F40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5. ADMINISTRATIVE MOTIONS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C9BA9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A. Approval of March 11, 2026 Minutes:</w:t>
            </w:r>
          </w:p>
          <w:p w14:paraId="405A94E4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Charles Savinar;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Jonathan Rogers.</w:t>
            </w:r>
          </w:p>
          <w:p w14:paraId="46636EBE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Passed (8 Ayes, 0 Nays, 0 Abstentions).</w:t>
            </w:r>
          </w:p>
          <w:p w14:paraId="6F9C57D8" w14:textId="56BF79C5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BE2FE17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B. Approval of March 2026 MER:</w:t>
            </w:r>
          </w:p>
          <w:p w14:paraId="1AF2B837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Jonathan Rogers;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Tim Glick.</w:t>
            </w:r>
          </w:p>
          <w:p w14:paraId="30409B4C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Passed (8 Ayes, 0 Nays, 0 Abstentions).</w:t>
            </w:r>
          </w:p>
          <w:p w14:paraId="39928375" w14:textId="1A8DE751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44C9F8F8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C. Zoom License Renewal: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Approved $255.61 for the annual license renewal.</w:t>
            </w:r>
          </w:p>
          <w:p w14:paraId="0EC73985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Lorraine Matza;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Tim Glick.</w:t>
            </w:r>
          </w:p>
          <w:p w14:paraId="20E85099" w14:textId="77777777" w:rsid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Passed (8 Ayes, 0 Nays, 0 Abstentions).</w:t>
            </w:r>
          </w:p>
          <w:p w14:paraId="026712B3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09E9" w:rsidRPr="008809E9" w14:paraId="6AFEB4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42112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6. PLANNING &amp; LAND USE MANAGEMENT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58004" w14:textId="66DC08C3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Blackjack Market CUB Application: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Review </w:t>
            </w:r>
            <w:r>
              <w:rPr>
                <w:rFonts w:ascii="Arial" w:eastAsia="Times New Roman" w:hAnsi="Arial" w:cs="Arial"/>
                <w:color w:val="000000"/>
              </w:rPr>
              <w:t xml:space="preserve">request for 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a letter of support for an expanded liquor license and a 27-seat patio cafe. </w:t>
            </w:r>
          </w:p>
          <w:p w14:paraId="1973E3D4" w14:textId="77777777" w:rsid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0CB752B4" w14:textId="248B922F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Jonathan Rogers;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Carol Rose.</w:t>
            </w:r>
          </w:p>
          <w:p w14:paraId="6FEC8925" w14:textId="0DF7EBD3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605654C3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8809E9">
              <w:rPr>
                <w:rFonts w:ascii="Arial" w:eastAsia="Times New Roman" w:hAnsi="Arial" w:cs="Arial"/>
                <w:color w:val="000000"/>
              </w:rPr>
              <w:t xml:space="preserve"> Passed (8 Ayes, 0 Nays, 0 Abstentions).</w:t>
            </w:r>
          </w:p>
        </w:tc>
      </w:tr>
      <w:tr w:rsidR="008809E9" w:rsidRPr="008809E9" w14:paraId="538B2D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52F27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b/>
                <w:bCs/>
                <w:color w:val="000000"/>
              </w:rPr>
              <w:t>7. ADJOURNMENT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EC5E7" w14:textId="77777777" w:rsidR="008809E9" w:rsidRPr="008809E9" w:rsidRDefault="008809E9" w:rsidP="00880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809E9">
              <w:rPr>
                <w:rFonts w:ascii="Arial" w:eastAsia="Times New Roman" w:hAnsi="Arial" w:cs="Arial"/>
                <w:color w:val="000000"/>
              </w:rPr>
              <w:t xml:space="preserve">The meeting was adjourned at 7:52 PM. Next meeting: May 13, </w:t>
            </w:r>
            <w:r w:rsidRPr="008809E9">
              <w:rPr>
                <w:rFonts w:ascii="Arial" w:eastAsia="Times New Roman" w:hAnsi="Arial" w:cs="Arial"/>
                <w:color w:val="000000"/>
              </w:rPr>
              <w:lastRenderedPageBreak/>
              <w:t>2026.</w:t>
            </w:r>
          </w:p>
        </w:tc>
      </w:tr>
    </w:tbl>
    <w:p w14:paraId="0A1E98EB" w14:textId="77777777" w:rsidR="00064D34" w:rsidRPr="001E704E" w:rsidRDefault="00064D34" w:rsidP="00064D3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064D34" w:rsidRPr="001E704E" w:rsidSect="0017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B66"/>
    <w:rsid w:val="00064D34"/>
    <w:rsid w:val="000F3E71"/>
    <w:rsid w:val="00160D5F"/>
    <w:rsid w:val="0017783B"/>
    <w:rsid w:val="001C4320"/>
    <w:rsid w:val="001E704E"/>
    <w:rsid w:val="00284196"/>
    <w:rsid w:val="00337123"/>
    <w:rsid w:val="00370A35"/>
    <w:rsid w:val="00376188"/>
    <w:rsid w:val="004A2F58"/>
    <w:rsid w:val="005334CF"/>
    <w:rsid w:val="00560697"/>
    <w:rsid w:val="005A58E9"/>
    <w:rsid w:val="005A5F6E"/>
    <w:rsid w:val="005B7C4F"/>
    <w:rsid w:val="005C7330"/>
    <w:rsid w:val="005F712A"/>
    <w:rsid w:val="00615D3E"/>
    <w:rsid w:val="00746536"/>
    <w:rsid w:val="0074706B"/>
    <w:rsid w:val="007A213D"/>
    <w:rsid w:val="00871696"/>
    <w:rsid w:val="008809E9"/>
    <w:rsid w:val="00894685"/>
    <w:rsid w:val="008B59B6"/>
    <w:rsid w:val="008D64B3"/>
    <w:rsid w:val="008D6A7B"/>
    <w:rsid w:val="008E6EF9"/>
    <w:rsid w:val="0092661C"/>
    <w:rsid w:val="00930D3D"/>
    <w:rsid w:val="00947DE9"/>
    <w:rsid w:val="00995020"/>
    <w:rsid w:val="00A4453C"/>
    <w:rsid w:val="00AD40CF"/>
    <w:rsid w:val="00B05130"/>
    <w:rsid w:val="00B26386"/>
    <w:rsid w:val="00B646E6"/>
    <w:rsid w:val="00C40DBE"/>
    <w:rsid w:val="00C925ED"/>
    <w:rsid w:val="00CB5B05"/>
    <w:rsid w:val="00CE6B50"/>
    <w:rsid w:val="00D20E8D"/>
    <w:rsid w:val="00D56CC0"/>
    <w:rsid w:val="00D6582E"/>
    <w:rsid w:val="00DE5E35"/>
    <w:rsid w:val="00E25830"/>
    <w:rsid w:val="00E86847"/>
    <w:rsid w:val="00EC5731"/>
    <w:rsid w:val="00EF7B66"/>
    <w:rsid w:val="00F26F46"/>
    <w:rsid w:val="00F5474B"/>
    <w:rsid w:val="00F7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B38E"/>
  <w15:docId w15:val="{EE0B2C6D-8888-408D-8976-1B888429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Gregory Wright</cp:lastModifiedBy>
  <cp:revision>4</cp:revision>
  <dcterms:created xsi:type="dcterms:W3CDTF">2026-04-09T16:35:00Z</dcterms:created>
  <dcterms:modified xsi:type="dcterms:W3CDTF">2026-04-09T16:42:00Z</dcterms:modified>
</cp:coreProperties>
</file>